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CFD4" w14:textId="77777777" w:rsidR="000737E6" w:rsidRDefault="008C3E7C">
      <w:r>
        <w:t>Law of Torts – I</w:t>
      </w:r>
    </w:p>
    <w:p w14:paraId="626EC112" w14:textId="77777777" w:rsidR="008C3E7C" w:rsidRDefault="008C3E7C"/>
    <w:p w14:paraId="4DF1AD33" w14:textId="0FA4E79E" w:rsidR="000C7B1A" w:rsidRDefault="000C7B1A">
      <w:r>
        <w:t>Dear Students,</w:t>
      </w:r>
    </w:p>
    <w:p w14:paraId="2B3208FB" w14:textId="07C7C5B2" w:rsidR="000C7B1A" w:rsidRDefault="000C7B1A"/>
    <w:p w14:paraId="4B8E5950" w14:textId="77777777" w:rsidR="000C7B1A" w:rsidRDefault="000C7B1A"/>
    <w:p w14:paraId="5703A534" w14:textId="34E59445" w:rsidR="002C3E58" w:rsidRDefault="000C7B1A">
      <w:r>
        <w:t xml:space="preserve">Welcome to the online page of the Law of Torts – I. If you recall, we had covered our </w:t>
      </w:r>
      <w:r w:rsidR="002C3E58">
        <w:t xml:space="preserve">full </w:t>
      </w:r>
      <w:r>
        <w:t xml:space="preserve">mid-term course topics and contents during our regular sessions before the lockdown. </w:t>
      </w:r>
      <w:r w:rsidR="002C3E58">
        <w:t xml:space="preserve">Here is the list of topics. </w:t>
      </w:r>
    </w:p>
    <w:p w14:paraId="1E6C0718" w14:textId="77777777" w:rsidR="002C3E58" w:rsidRDefault="002C3E58"/>
    <w:p w14:paraId="0D76952A" w14:textId="62BFF19C" w:rsidR="002C3E58" w:rsidRDefault="002C3E58" w:rsidP="002C3E58">
      <w:pPr>
        <w:pStyle w:val="ListParagraph"/>
        <w:numPr>
          <w:ilvl w:val="0"/>
          <w:numId w:val="1"/>
        </w:numPr>
      </w:pPr>
      <w:r>
        <w:t xml:space="preserve">Torts, its </w:t>
      </w:r>
      <w:r w:rsidR="00230F11">
        <w:t xml:space="preserve">Various Meanings, </w:t>
      </w:r>
      <w:r w:rsidR="00262D21">
        <w:t>D</w:t>
      </w:r>
      <w:r>
        <w:t xml:space="preserve">efinitions and </w:t>
      </w:r>
      <w:r w:rsidR="00262D21">
        <w:t>C</w:t>
      </w:r>
      <w:r>
        <w:t>ontents</w:t>
      </w:r>
      <w:r w:rsidR="00230F11">
        <w:t>/Essentials</w:t>
      </w:r>
    </w:p>
    <w:p w14:paraId="2F053F76" w14:textId="3E9738D1" w:rsidR="000C7B1A" w:rsidRDefault="000C7B1A" w:rsidP="002C3E58">
      <w:pPr>
        <w:pStyle w:val="ListParagraph"/>
        <w:numPr>
          <w:ilvl w:val="0"/>
          <w:numId w:val="1"/>
        </w:numPr>
      </w:pPr>
      <w:r>
        <w:t xml:space="preserve"> </w:t>
      </w:r>
      <w:r w:rsidR="002C3E58">
        <w:t>Torts and Crime: Compare and Contrast/Similarities and Differences Between the Two</w:t>
      </w:r>
    </w:p>
    <w:p w14:paraId="4A6B803F" w14:textId="35BD10AB" w:rsidR="002C3E58" w:rsidRDefault="002C3E58" w:rsidP="002C3E58">
      <w:pPr>
        <w:pStyle w:val="ListParagraph"/>
        <w:numPr>
          <w:ilvl w:val="0"/>
          <w:numId w:val="1"/>
        </w:numPr>
      </w:pPr>
      <w:r>
        <w:t>Torts and Breach of Contract: Compare and Contrast</w:t>
      </w:r>
    </w:p>
    <w:p w14:paraId="297426A8" w14:textId="0B9771FD" w:rsidR="002C3E58" w:rsidRDefault="002C3E58" w:rsidP="002C3E58">
      <w:pPr>
        <w:pStyle w:val="ListParagraph"/>
        <w:numPr>
          <w:ilvl w:val="0"/>
          <w:numId w:val="1"/>
        </w:numPr>
      </w:pPr>
      <w:r>
        <w:t xml:space="preserve">Maxims of Law: </w:t>
      </w:r>
      <w:r w:rsidR="00262D21">
        <w:t xml:space="preserve">Damnum Sine Injuria; Injuria Sine </w:t>
      </w:r>
      <w:proofErr w:type="spellStart"/>
      <w:r w:rsidR="00262D21">
        <w:t>Damno</w:t>
      </w:r>
      <w:proofErr w:type="spellEnd"/>
      <w:r w:rsidR="00262D21">
        <w:t xml:space="preserve">; </w:t>
      </w:r>
      <w:proofErr w:type="spellStart"/>
      <w:r w:rsidR="00262D21">
        <w:t>Ubi</w:t>
      </w:r>
      <w:proofErr w:type="spellEnd"/>
      <w:r w:rsidR="00262D21">
        <w:t xml:space="preserve"> Jus </w:t>
      </w:r>
      <w:proofErr w:type="spellStart"/>
      <w:r w:rsidR="00262D21">
        <w:t>Ibi</w:t>
      </w:r>
      <w:proofErr w:type="spellEnd"/>
      <w:r w:rsidR="00262D21">
        <w:t xml:space="preserve"> </w:t>
      </w:r>
      <w:proofErr w:type="spellStart"/>
      <w:r w:rsidR="00262D21">
        <w:t>Remedium</w:t>
      </w:r>
      <w:proofErr w:type="spellEnd"/>
      <w:r w:rsidR="00262D21">
        <w:t xml:space="preserve">; </w:t>
      </w:r>
      <w:proofErr w:type="spellStart"/>
      <w:r w:rsidR="00262D21">
        <w:t>Exturpi</w:t>
      </w:r>
      <w:proofErr w:type="spellEnd"/>
      <w:r w:rsidR="00262D21">
        <w:t xml:space="preserve"> Causa Non </w:t>
      </w:r>
      <w:proofErr w:type="spellStart"/>
      <w:r w:rsidR="00262D21">
        <w:t>Oritur</w:t>
      </w:r>
      <w:proofErr w:type="spellEnd"/>
      <w:r w:rsidR="00262D21">
        <w:t xml:space="preserve"> </w:t>
      </w:r>
      <w:proofErr w:type="spellStart"/>
      <w:r w:rsidR="00262D21">
        <w:t>Actio</w:t>
      </w:r>
      <w:proofErr w:type="spellEnd"/>
      <w:r w:rsidR="00262D21">
        <w:t xml:space="preserve">; </w:t>
      </w:r>
      <w:proofErr w:type="spellStart"/>
      <w:r w:rsidR="00262D21">
        <w:t>Deminimis</w:t>
      </w:r>
      <w:proofErr w:type="spellEnd"/>
      <w:r w:rsidR="00262D21">
        <w:t xml:space="preserve"> Non </w:t>
      </w:r>
      <w:proofErr w:type="spellStart"/>
      <w:r w:rsidR="00262D21">
        <w:t>Curat</w:t>
      </w:r>
      <w:proofErr w:type="spellEnd"/>
      <w:r w:rsidR="00262D21">
        <w:t xml:space="preserve"> </w:t>
      </w:r>
      <w:proofErr w:type="gramStart"/>
      <w:r w:rsidR="00262D21">
        <w:t>Lex;  and</w:t>
      </w:r>
      <w:proofErr w:type="gramEnd"/>
      <w:r w:rsidR="00262D21">
        <w:t xml:space="preserve"> </w:t>
      </w:r>
      <w:proofErr w:type="spellStart"/>
      <w:r w:rsidR="00262D21">
        <w:t>Volenti</w:t>
      </w:r>
      <w:proofErr w:type="spellEnd"/>
      <w:r w:rsidR="00262D21">
        <w:t xml:space="preserve"> Non Fit Injuria</w:t>
      </w:r>
    </w:p>
    <w:p w14:paraId="4BFCA119" w14:textId="6482B1F3" w:rsidR="00262D21" w:rsidRDefault="00262D21" w:rsidP="002C3E58">
      <w:pPr>
        <w:pStyle w:val="ListParagraph"/>
        <w:numPr>
          <w:ilvl w:val="0"/>
          <w:numId w:val="1"/>
        </w:numPr>
      </w:pPr>
      <w:r>
        <w:t>Damage and Damages: Difference Between the Two Notions</w:t>
      </w:r>
    </w:p>
    <w:p w14:paraId="04F1977D" w14:textId="1FDAF27C" w:rsidR="00262D21" w:rsidRDefault="00230F11" w:rsidP="002C3E58">
      <w:pPr>
        <w:pStyle w:val="ListParagraph"/>
        <w:numPr>
          <w:ilvl w:val="0"/>
          <w:numId w:val="1"/>
        </w:numPr>
      </w:pPr>
      <w:r>
        <w:t>Disability to Sue: Persons Who can’t Sue in Torts</w:t>
      </w:r>
    </w:p>
    <w:p w14:paraId="2D954BA0" w14:textId="053CDC31" w:rsidR="00230F11" w:rsidRDefault="00230F11" w:rsidP="002C3E58">
      <w:pPr>
        <w:pStyle w:val="ListParagraph"/>
        <w:numPr>
          <w:ilvl w:val="0"/>
          <w:numId w:val="1"/>
        </w:numPr>
      </w:pPr>
      <w:r>
        <w:t>Disability to be Sued: Persons Who can’t be Sued in Torts</w:t>
      </w:r>
    </w:p>
    <w:p w14:paraId="0AD7F808" w14:textId="78A4E9C0" w:rsidR="00230F11" w:rsidRDefault="00230F11" w:rsidP="002C3E58">
      <w:pPr>
        <w:pStyle w:val="ListParagraph"/>
        <w:numPr>
          <w:ilvl w:val="0"/>
          <w:numId w:val="1"/>
        </w:numPr>
      </w:pPr>
      <w:proofErr w:type="spellStart"/>
      <w:r>
        <w:t>Defences</w:t>
      </w:r>
      <w:proofErr w:type="spellEnd"/>
      <w:r>
        <w:t xml:space="preserve"> to an Action in Torts </w:t>
      </w:r>
    </w:p>
    <w:p w14:paraId="4696DCA7" w14:textId="77777777" w:rsidR="00230F11" w:rsidRDefault="00230F11" w:rsidP="002C3E58">
      <w:pPr>
        <w:pStyle w:val="ListParagraph"/>
        <w:numPr>
          <w:ilvl w:val="0"/>
          <w:numId w:val="1"/>
        </w:numPr>
      </w:pPr>
      <w:r>
        <w:t>Kinds of Torts: Torts Actionable Per Se and Torts Actionable only on Proof of Actual Damage</w:t>
      </w:r>
    </w:p>
    <w:p w14:paraId="76A47741" w14:textId="77777777" w:rsidR="00230F11" w:rsidRDefault="00230F11" w:rsidP="002C3E58">
      <w:pPr>
        <w:pStyle w:val="ListParagraph"/>
        <w:numPr>
          <w:ilvl w:val="0"/>
          <w:numId w:val="1"/>
        </w:numPr>
      </w:pPr>
      <w:r>
        <w:t>Felonious Torts</w:t>
      </w:r>
    </w:p>
    <w:p w14:paraId="69A86328" w14:textId="2B9B735F" w:rsidR="00230F11" w:rsidRDefault="00FD0EEC" w:rsidP="002C3E58">
      <w:pPr>
        <w:pStyle w:val="ListParagraph"/>
        <w:numPr>
          <w:ilvl w:val="0"/>
          <w:numId w:val="1"/>
        </w:numPr>
      </w:pPr>
      <w:r>
        <w:t>Mal-feasance, Mis-feasance and Non-feasance</w:t>
      </w:r>
      <w:r w:rsidR="00230F11">
        <w:t xml:space="preserve"> </w:t>
      </w:r>
    </w:p>
    <w:p w14:paraId="6B5316C7" w14:textId="502B4FAC" w:rsidR="00FD0EEC" w:rsidRDefault="00FD0EEC" w:rsidP="00FD0EEC">
      <w:pPr>
        <w:ind w:left="360"/>
      </w:pPr>
    </w:p>
    <w:p w14:paraId="289C64C9" w14:textId="6DE1871C" w:rsidR="00FD0EEC" w:rsidRDefault="00FD0EEC" w:rsidP="00FD0EEC">
      <w:pPr>
        <w:ind w:left="360"/>
      </w:pPr>
      <w:r>
        <w:t xml:space="preserve">You are required to </w:t>
      </w:r>
      <w:r w:rsidR="00DC646D">
        <w:t xml:space="preserve">study, revisit, review and </w:t>
      </w:r>
      <w:bookmarkStart w:id="0" w:name="_GoBack"/>
      <w:bookmarkEnd w:id="0"/>
      <w:r>
        <w:t xml:space="preserve">prepare the above listed topics and its contents for your mid-term examination. </w:t>
      </w:r>
    </w:p>
    <w:p w14:paraId="4A19A091" w14:textId="77777777" w:rsidR="00FD0EEC" w:rsidRDefault="00FD0EEC" w:rsidP="00FD0EEC">
      <w:pPr>
        <w:ind w:left="360"/>
      </w:pPr>
    </w:p>
    <w:p w14:paraId="77604CD5" w14:textId="77777777" w:rsidR="008C3E7C" w:rsidRDefault="008C3E7C"/>
    <w:sectPr w:rsidR="008C3E7C" w:rsidSect="0002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0AE7"/>
    <w:multiLevelType w:val="hybridMultilevel"/>
    <w:tmpl w:val="08E6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7C"/>
    <w:rsid w:val="0002285E"/>
    <w:rsid w:val="000737E6"/>
    <w:rsid w:val="000C7B1A"/>
    <w:rsid w:val="00230F11"/>
    <w:rsid w:val="00262D21"/>
    <w:rsid w:val="002C3E58"/>
    <w:rsid w:val="008C3E7C"/>
    <w:rsid w:val="00DC646D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44839"/>
  <w15:chartTrackingRefBased/>
  <w15:docId w15:val="{67B24023-A30C-6D42-8408-034A91C5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Mohammad</dc:creator>
  <cp:keywords/>
  <dc:description/>
  <cp:lastModifiedBy>Ibrahim, Mohammad</cp:lastModifiedBy>
  <cp:revision>3</cp:revision>
  <dcterms:created xsi:type="dcterms:W3CDTF">2020-05-07T09:47:00Z</dcterms:created>
  <dcterms:modified xsi:type="dcterms:W3CDTF">2020-05-07T10:39:00Z</dcterms:modified>
</cp:coreProperties>
</file>